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F8" w:rsidRPr="00E1134B" w:rsidRDefault="000D5AF8" w:rsidP="000D5AF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Приложение № 1</w:t>
      </w:r>
    </w:p>
    <w:p w:rsidR="000D5AF8" w:rsidRPr="00E1134B" w:rsidRDefault="000D5AF8" w:rsidP="000D5AF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E3497">
        <w:rPr>
          <w:rFonts w:ascii="Times New Roman" w:hAnsi="Times New Roman" w:cs="Times New Roman"/>
        </w:rPr>
        <w:t xml:space="preserve"> </w:t>
      </w:r>
      <w:r w:rsidRPr="00E1134B">
        <w:rPr>
          <w:rFonts w:ascii="Times New Roman" w:hAnsi="Times New Roman" w:cs="Times New Roman"/>
        </w:rPr>
        <w:t>Утверждено приказом</w:t>
      </w:r>
    </w:p>
    <w:p w:rsidR="000D5AF8" w:rsidRPr="00E1134B" w:rsidRDefault="000D5AF8" w:rsidP="000D5AF8">
      <w:pPr>
        <w:spacing w:after="0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444D5">
        <w:rPr>
          <w:rFonts w:ascii="Times New Roman" w:hAnsi="Times New Roman" w:cs="Times New Roman"/>
        </w:rPr>
        <w:t xml:space="preserve">  </w:t>
      </w:r>
      <w:r w:rsidRPr="00E1134B">
        <w:rPr>
          <w:rFonts w:ascii="Times New Roman" w:hAnsi="Times New Roman" w:cs="Times New Roman"/>
        </w:rPr>
        <w:t xml:space="preserve">ГКУСО «Центр </w:t>
      </w:r>
      <w:proofErr w:type="gramStart"/>
      <w:r w:rsidRPr="00E1134B">
        <w:rPr>
          <w:rFonts w:ascii="Times New Roman" w:hAnsi="Times New Roman" w:cs="Times New Roman"/>
        </w:rPr>
        <w:t>социального</w:t>
      </w:r>
      <w:proofErr w:type="gramEnd"/>
    </w:p>
    <w:p w:rsidR="000D5AF8" w:rsidRPr="00E1134B" w:rsidRDefault="000D5AF8" w:rsidP="000D5AF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                  </w:t>
      </w:r>
      <w:r w:rsidR="009E3497">
        <w:rPr>
          <w:rFonts w:ascii="Times New Roman" w:hAnsi="Times New Roman" w:cs="Times New Roman"/>
        </w:rPr>
        <w:t xml:space="preserve">                    </w:t>
      </w:r>
      <w:r w:rsidR="007444D5">
        <w:rPr>
          <w:rFonts w:ascii="Times New Roman" w:hAnsi="Times New Roman" w:cs="Times New Roman"/>
        </w:rPr>
        <w:t xml:space="preserve"> </w:t>
      </w:r>
      <w:r w:rsidRPr="00E1134B">
        <w:rPr>
          <w:rFonts w:ascii="Times New Roman" w:hAnsi="Times New Roman" w:cs="Times New Roman"/>
        </w:rPr>
        <w:t>обслуживания Куньинского</w:t>
      </w:r>
    </w:p>
    <w:p w:rsidR="000D5AF8" w:rsidRPr="000D5AF8" w:rsidRDefault="000D5AF8" w:rsidP="000D5AF8">
      <w:pPr>
        <w:spacing w:after="0"/>
        <w:jc w:val="center"/>
        <w:rPr>
          <w:rFonts w:ascii="Times New Roman" w:hAnsi="Times New Roman" w:cs="Times New Roman"/>
        </w:rPr>
      </w:pPr>
      <w:r w:rsidRPr="00E1134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9E349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района» от</w:t>
      </w:r>
      <w:r w:rsidR="009E3497">
        <w:rPr>
          <w:rFonts w:ascii="Times New Roman" w:hAnsi="Times New Roman" w:cs="Times New Roman"/>
        </w:rPr>
        <w:t xml:space="preserve"> 15 мая 2018 г.</w:t>
      </w:r>
      <w:r>
        <w:rPr>
          <w:rFonts w:ascii="Times New Roman" w:hAnsi="Times New Roman" w:cs="Times New Roman"/>
        </w:rPr>
        <w:t xml:space="preserve"> №</w:t>
      </w:r>
      <w:r w:rsidR="009E349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7D7CBB" w:rsidRDefault="007D7CBB" w:rsidP="000D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 реализации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рисков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Государственного казенного учреждения социального обслуживания Псковской области</w:t>
      </w:r>
      <w:r w:rsidR="000D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«Центр социального облуживания Куньинского района»</w:t>
      </w:r>
    </w:p>
    <w:p w:rsidR="007D7CBB" w:rsidRDefault="007D7CBB" w:rsidP="000D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2018-2019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4000"/>
        <w:gridCol w:w="2354"/>
        <w:gridCol w:w="2368"/>
      </w:tblGrid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по развитию правовой основы в области противодействия коррупции, меры по обеспечению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политики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лица, ответственного за реализацию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политики, в том числе в связи с кадровыми изменениями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CFF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на работу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Директор, 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план мероприятий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изменений, направленных на продление сроков реализации до 2019 года и достижение конкретных результатов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исполнения Плана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рисков в учреждении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вопросов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совещаниях трудового коллектива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AF8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AF8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работниками учреждения Кодекса этики и служебного поведения, правил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обмена деловыми подарками и знаками делового гостеприимства.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совещаниях трудового коллектива результатов работы Комиссии по предотвращению и урегулированию конфликтов интересов.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E53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совершенствованию функционирования Учреждения в целях предупреждения коррупции.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жалоб и обращений граждан, поступающих через информационные каналы связи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почта, телефон, сайт) на предмет установления фактов проявления коррупции работниками учреждения.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личного приема граждан администрацией учреждения. Обеспечение соблюдения порядка осуществления административных процедур по приему и рассмотрению обращений граждан.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года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 в установленные сроки.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в течение года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работы по рассмотрению уведомлений о фактах обращения в целях склонения работников к совершению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приема и расстановки кадров с целью отбора наиболее квалифицированных работников.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и при принятии на работу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работниками ограничений, запретов, требований о предотвращении или урегулировании конфликта интересов и т. п.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полугодие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мероприятий по формированию негативного отношения к дарению подарков работникам в связи с их должностным положением или в связи с исполнением ими служебных обязанностей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случаев возникновения конфликта интересов, одной из сторон которого являются работники, и принятие предусмотренных законодательством РФ мер по предотвращению и урегулированию конфликта интересов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кадрам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оперативных совещаний по выявленным фактам коррупционных правонарушений, допущенных работниками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соответствующей информации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контроля финансово – хозяйственной деятельности учреждения в целях предупреждения коррупции, мониторинг коррупционных рисков и их устранение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учреждения и информационных стендах нормативно - правовых актов, инструктивно – методических и иных материалов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(участковый социальный работник)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разработки приказов по основной деятельности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требований, установленных Федеральным законом: - от 05.04.2013г. №44-ФЗ "О контрактной системе в сфере закупок товаров, работ, услуг, для обеспечения государственных и муниципальных нужд"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CFF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9E3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данных бухгалтерского учета, системы внутреннего контроля и аудита, наличия и достоверности первичных документов бухгалтерского учета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CFF" w:rsidRDefault="00E47C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хранением и порядком выдачи материальных ценностей и денежных средств.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проектов нормативных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актов, принимаемых учреждением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гл. бухгалтер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9E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целевым использованием бюджетных и внебюджетных средств,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законностью формирования и расходования внебюджетных средств;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распределением стимулирующей части фонда оплаты труда.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гл. бухгалтер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составления неофициальной отчетности и использования поддельных документов.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гл. бухгалтер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E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с целью выявления коррупционных рисков, в деятельности по осуществлению закупок для обеспечения и устранение выявленных коррупционных рисков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учреждения с институтами гражданского общества и гражданами пожилого возраста и инвалидами, обеспечение доступности информации о деятельности учреждения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учреждения, в соответствии с Федеральным законодательством, размещения на нем информации о деятельности учреждения, правил приема в учреждение.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раздела с информацией об осуществлении мер по противодействию коррупции в учреждении.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(участковый социальный работник)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оперативного взаимодействия граждан с учреждением в сфере противодействия коррупции (функционирование «горячей линии», ящиков для корреспонденции,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почты для приема сообщений по вопросам противодействия коррупции.</w:t>
            </w:r>
            <w:proofErr w:type="gramEnd"/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личных приемов граждан директором, осуществление экспертизы жалоб и обращений граждан о наличии сведений о фактах коррупции и проверки наличия фактов, указанных в обращениях.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поступления обращений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ежеквартального опроса граждан с целью определения степени их удовлетворенности работой учреждения, качеством предоставляемых социальных услуг.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работники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со средствами массовой информации по вопросам противодействия коррупции, в том числе содействие размещению информационных материалов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учреждения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публикаций в средствах массовой информации на предмет наличия сведений о проявлениях коррупции в учреждении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противодействие коррупции, с учетом специфики деятельности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работников в соответствии с планом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требований действующих нормативных актов предоставления социальных услуг</w:t>
            </w:r>
            <w:proofErr w:type="gramEnd"/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должностными лицами учреждения своих полномочий, внесение необходимых изменений в перечень должностей, замещение которых связано с коррупционными рисками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D7CBB" w:rsidTr="007D7C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в трудовые договоры (должностные инструкции) работников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кадрам 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D7CBB" w:rsidRDefault="007D7C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F22" w:rsidRDefault="00030F22"/>
    <w:sectPr w:rsidR="00030F22" w:rsidSect="0003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BB"/>
    <w:rsid w:val="00030F22"/>
    <w:rsid w:val="000D5AF8"/>
    <w:rsid w:val="0017691F"/>
    <w:rsid w:val="00386C8A"/>
    <w:rsid w:val="005423C6"/>
    <w:rsid w:val="006E7AAE"/>
    <w:rsid w:val="007444D5"/>
    <w:rsid w:val="007D7CBB"/>
    <w:rsid w:val="009518BC"/>
    <w:rsid w:val="009E3497"/>
    <w:rsid w:val="00E47CFF"/>
    <w:rsid w:val="00E5360D"/>
    <w:rsid w:val="00FB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2018-05-22T11:40:00Z</cp:lastPrinted>
  <dcterms:created xsi:type="dcterms:W3CDTF">2018-04-25T11:06:00Z</dcterms:created>
  <dcterms:modified xsi:type="dcterms:W3CDTF">2018-05-23T11:14:00Z</dcterms:modified>
</cp:coreProperties>
</file>